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01" w:rsidRDefault="001C04DC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5pt;margin-top:-20.45pt;width:109.8pt;height:94.8pt;z-index:251658240" filled="f" stroked="f">
            <v:textbox>
              <w:txbxContent>
                <w:p w:rsidR="00DF020B" w:rsidRDefault="001C04DC">
                  <w:r>
                    <w:t>TK</w:t>
                  </w:r>
                  <w:r w:rsidR="00C214AC">
                    <w:t>K</w:t>
                  </w:r>
                </w:p>
                <w:p w:rsidR="001C04DC" w:rsidRDefault="001C04DC">
                  <w:pPr>
                    <w:rPr>
                      <w:rStyle w:val="lrzxr"/>
                    </w:rPr>
                  </w:pPr>
                  <w:r>
                    <w:rPr>
                      <w:rStyle w:val="lrzxr"/>
                    </w:rPr>
                    <w:t>Q5, 22</w:t>
                  </w:r>
                  <w:r>
                    <w:rPr>
                      <w:rStyle w:val="lrzxr"/>
                    </w:rPr>
                    <w:t xml:space="preserve"> </w:t>
                  </w:r>
                </w:p>
                <w:p w:rsidR="001C04DC" w:rsidRDefault="001C04DC">
                  <w:r>
                    <w:rPr>
                      <w:rStyle w:val="lrzxr"/>
                    </w:rPr>
                    <w:t>68161 Mannheim</w:t>
                  </w:r>
                </w:p>
                <w:p w:rsidR="00DF020B" w:rsidRDefault="00DF020B"/>
              </w:txbxContent>
            </v:textbox>
          </v:shape>
        </w:pict>
      </w: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553801" w:rsidRPr="00DF020B" w:rsidRDefault="00DF020B">
      <w:pPr>
        <w:rPr>
          <w:b/>
        </w:rPr>
      </w:pPr>
      <w:r w:rsidRPr="00DF020B">
        <w:rPr>
          <w:b/>
        </w:rPr>
        <w:t>Patientendaten:</w:t>
      </w:r>
    </w:p>
    <w:p w:rsidR="00DF020B" w:rsidRPr="00DF020B" w:rsidRDefault="001C04DC">
      <w:pPr>
        <w:rPr>
          <w:b/>
        </w:rPr>
      </w:pPr>
      <w:r>
        <w:rPr>
          <w:b/>
        </w:rPr>
        <w:t>Konrad Kapp</w:t>
      </w:r>
      <w:r w:rsidR="00DF020B" w:rsidRPr="00DF020B">
        <w:rPr>
          <w:b/>
        </w:rPr>
        <w:t xml:space="preserve">, </w:t>
      </w:r>
      <w:r>
        <w:rPr>
          <w:b/>
        </w:rPr>
        <w:t>g</w:t>
      </w:r>
      <w:r w:rsidR="00DF020B" w:rsidRPr="00DF020B">
        <w:rPr>
          <w:b/>
        </w:rPr>
        <w:t xml:space="preserve">eb. </w:t>
      </w:r>
      <w:r>
        <w:rPr>
          <w:b/>
        </w:rPr>
        <w:t>19.12.1998</w:t>
      </w:r>
    </w:p>
    <w:p w:rsidR="00DF020B" w:rsidRPr="00DF020B" w:rsidRDefault="00F41FE6">
      <w:pPr>
        <w:rPr>
          <w:b/>
        </w:rPr>
      </w:pPr>
      <w:r>
        <w:rPr>
          <w:b/>
        </w:rPr>
        <w:t xml:space="preserve">Versicherten-Nr.: </w:t>
      </w:r>
      <w:r w:rsidR="001C04DC" w:rsidRPr="001C04DC">
        <w:rPr>
          <w:b/>
          <w:szCs w:val="28"/>
        </w:rPr>
        <w:t>P438607947</w:t>
      </w:r>
    </w:p>
    <w:p w:rsidR="00DF020B" w:rsidRDefault="00DF020B"/>
    <w:p w:rsidR="00DF020B" w:rsidRPr="00DF020B" w:rsidRDefault="00DF020B">
      <w:pPr>
        <w:rPr>
          <w:b/>
          <w:sz w:val="28"/>
          <w:szCs w:val="28"/>
          <w:u w:val="single"/>
        </w:rPr>
      </w:pPr>
      <w:r w:rsidRPr="001C04DC">
        <w:rPr>
          <w:szCs w:val="28"/>
        </w:rPr>
        <w:t>Betr</w:t>
      </w:r>
      <w:r w:rsidR="001C04DC">
        <w:rPr>
          <w:szCs w:val="28"/>
        </w:rPr>
        <w:t>eff:</w:t>
      </w:r>
      <w:bookmarkStart w:id="0" w:name="_GoBack"/>
      <w:bookmarkEnd w:id="0"/>
      <w:r w:rsidR="001C04DC">
        <w:rPr>
          <w:b/>
          <w:sz w:val="28"/>
          <w:szCs w:val="28"/>
        </w:rPr>
        <w:t xml:space="preserve"> </w:t>
      </w:r>
      <w:r w:rsidRPr="001C04DC">
        <w:rPr>
          <w:szCs w:val="28"/>
        </w:rPr>
        <w:t xml:space="preserve">Umstellung </w:t>
      </w:r>
      <w:r w:rsidR="001C04DC" w:rsidRPr="001C04DC">
        <w:rPr>
          <w:szCs w:val="28"/>
        </w:rPr>
        <w:t>a</w:t>
      </w:r>
      <w:r w:rsidRPr="001C04DC">
        <w:rPr>
          <w:szCs w:val="28"/>
        </w:rPr>
        <w:t>uf Fingerclip zur SpO2-Messung</w:t>
      </w:r>
      <w:r w:rsidR="001C04DC">
        <w:rPr>
          <w:szCs w:val="28"/>
        </w:rPr>
        <w:t xml:space="preserve"> </w:t>
      </w:r>
    </w:p>
    <w:p w:rsidR="00553801" w:rsidRDefault="00553801"/>
    <w:p w:rsidR="00B309BA" w:rsidRDefault="00B309BA">
      <w:r>
        <w:t>Sehr geehrte Damen und Herren</w:t>
      </w:r>
      <w:r w:rsidR="001C04DC">
        <w:t xml:space="preserve"> der Techniker Krankenkasse</w:t>
      </w:r>
      <w:r>
        <w:t>,</w:t>
      </w:r>
    </w:p>
    <w:p w:rsidR="00B309BA" w:rsidRDefault="00553801">
      <w:r>
        <w:t>eine</w:t>
      </w:r>
      <w:r w:rsidR="00B309BA">
        <w:t xml:space="preserve"> Verwendung eines Fingerclips zur Messung des SpO2 ist aus unserer Sicht </w:t>
      </w:r>
      <w:r w:rsidR="00DD3AD7">
        <w:t xml:space="preserve">bei o.g. Patienten </w:t>
      </w:r>
      <w:r>
        <w:t xml:space="preserve">absolut </w:t>
      </w:r>
      <w:r w:rsidR="00B309BA">
        <w:t>ungeeignet.</w:t>
      </w:r>
    </w:p>
    <w:p w:rsidR="00B309BA" w:rsidRDefault="001C04DC">
      <w:r>
        <w:t>Herr Kapp</w:t>
      </w:r>
      <w:r w:rsidR="00B309BA">
        <w:t xml:space="preserve"> ist sehr agil während der unterschiedlichen Schlafphasen</w:t>
      </w:r>
      <w:r w:rsidR="00553801">
        <w:t>, und so würde es sehr oft zu A</w:t>
      </w:r>
      <w:r w:rsidR="00B309BA">
        <w:t xml:space="preserve">larmen aufgrund einer fehlerhaften Position des </w:t>
      </w:r>
      <w:r w:rsidR="00553801">
        <w:t>Sensors kommen. Ein unruhiger und wenig erholsamer Schlaf durch die zusätzlichen Alarme wäre zu erwarten.</w:t>
      </w:r>
    </w:p>
    <w:p w:rsidR="00553801" w:rsidRDefault="00553801">
      <w:r>
        <w:t>Desweiteren raten wir von einer Fixierung durch zusätzliche Hilfsmittel wie Klebe- oder Fixierungsbänder ab. Hier zeigen sich erfahrungsgemäß nach kurzer Zeit Druckstellen, die für den Patienten sehr unangenehm sind.</w:t>
      </w:r>
      <w:r w:rsidR="00DF020B">
        <w:t xml:space="preserve"> Weiterhin reagiert </w:t>
      </w:r>
      <w:r w:rsidR="001C04DC">
        <w:t>Herr Kapp</w:t>
      </w:r>
      <w:r w:rsidR="00DF020B">
        <w:t xml:space="preserve"> mit Rötungen und Ausschläge auf manche Klebematerialien. </w:t>
      </w:r>
    </w:p>
    <w:p w:rsidR="00553801" w:rsidRDefault="00553801">
      <w:r>
        <w:t xml:space="preserve">Die bisherigen Erfahrungen mit den Klebesensoren waren sehr gut und schränkten den Patienten in geringster Weise ein. </w:t>
      </w:r>
      <w:r w:rsidR="00DF020B">
        <w:t>Auch ist die Verträglichkeit mit den bisher verwendeten Nellcor-Sensoren gegeben.</w:t>
      </w:r>
    </w:p>
    <w:p w:rsidR="00553801" w:rsidRDefault="00553801">
      <w:r>
        <w:t>Aus diesen Gründen lehnen wir die Verwendung des Fingerclips ab und empfehlen die weitere Verwendung der Klebesensoren.</w:t>
      </w:r>
    </w:p>
    <w:p w:rsidR="00553801" w:rsidRDefault="00553801"/>
    <w:p w:rsidR="00553801" w:rsidRDefault="00553801">
      <w:r>
        <w:t>Mit freundlichen Grüßen</w:t>
      </w:r>
    </w:p>
    <w:p w:rsidR="00B309BA" w:rsidRDefault="00B309BA"/>
    <w:p w:rsidR="00B309BA" w:rsidRDefault="00B309BA"/>
    <w:p w:rsidR="00DF020B" w:rsidRDefault="001C04DC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55pt;margin-top:24.7pt;width:262.2pt;height:.6pt;z-index:251659264" o:connectortype="straight"/>
        </w:pict>
      </w:r>
    </w:p>
    <w:p w:rsidR="00B309BA" w:rsidRDefault="00BC0B36">
      <w:r>
        <w:t xml:space="preserve">Datum, </w:t>
      </w:r>
      <w:r w:rsidR="00B309BA">
        <w:t>Unterschrift Arzt</w:t>
      </w:r>
    </w:p>
    <w:sectPr w:rsidR="00B309BA" w:rsidSect="00216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09BA"/>
    <w:rsid w:val="00056750"/>
    <w:rsid w:val="001C04DC"/>
    <w:rsid w:val="00216F86"/>
    <w:rsid w:val="00274DA6"/>
    <w:rsid w:val="00405332"/>
    <w:rsid w:val="00553801"/>
    <w:rsid w:val="007545FE"/>
    <w:rsid w:val="007A0B32"/>
    <w:rsid w:val="00B309BA"/>
    <w:rsid w:val="00BC0B36"/>
    <w:rsid w:val="00C214AC"/>
    <w:rsid w:val="00DC379D"/>
    <w:rsid w:val="00DD3AD7"/>
    <w:rsid w:val="00DF020B"/>
    <w:rsid w:val="00F41FE6"/>
    <w:rsid w:val="00F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4DC9DC82"/>
  <w15:docId w15:val="{691A1ABE-37E9-41FE-BA10-29B5D017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6F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1C04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und Manuela</dc:creator>
  <cp:lastModifiedBy>Eva Brandenbusch</cp:lastModifiedBy>
  <cp:revision>8</cp:revision>
  <cp:lastPrinted>2020-02-17T17:15:00Z</cp:lastPrinted>
  <dcterms:created xsi:type="dcterms:W3CDTF">2019-12-09T13:17:00Z</dcterms:created>
  <dcterms:modified xsi:type="dcterms:W3CDTF">2020-02-17T17:17:00Z</dcterms:modified>
</cp:coreProperties>
</file>